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350456" w:rsidP="003A10E0">
      <w:pPr>
        <w:tabs>
          <w:tab w:val="left" w:pos="6804"/>
        </w:tabs>
        <w:jc w:val="center"/>
      </w:pPr>
      <w:r w:rsidRPr="00350456">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B65FA2" w:rsidRDefault="00B65FA2">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Default="00B50A98" w:rsidP="00B50A98">
      <w:pPr>
        <w:rPr>
          <w:rFonts w:ascii="Arial" w:hAnsi="Arial" w:cs="Arial"/>
          <w:sz w:val="24"/>
          <w:szCs w:val="24"/>
        </w:rPr>
      </w:pPr>
    </w:p>
    <w:p w:rsidR="00796C3A" w:rsidRPr="00B50A98" w:rsidRDefault="00796C3A" w:rsidP="00B50A98">
      <w:pPr>
        <w:rPr>
          <w:rFonts w:ascii="Arial" w:hAnsi="Arial" w:cs="Arial"/>
          <w:sz w:val="24"/>
          <w:szCs w:val="24"/>
        </w:rPr>
      </w:pPr>
      <w:r>
        <w:rPr>
          <w:rFonts w:ascii="Arial" w:hAnsi="Arial" w:cs="Arial"/>
          <w:noProof/>
          <w:sz w:val="24"/>
          <w:szCs w:val="24"/>
        </w:rPr>
        <w:lastRenderedPageBreak/>
        <w:drawing>
          <wp:inline distT="0" distB="0" distL="0" distR="0">
            <wp:extent cx="5400040" cy="4050030"/>
            <wp:effectExtent l="19050" t="0" r="0" b="0"/>
            <wp:docPr id="3" name="2 Imagen" descr="diagrama 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EE6DDA">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Al ejecutar la aplicación móvil, los usuarios del prototipo del sistema se encuentran con la interfaz </w:t>
      </w:r>
      <w:r w:rsidR="00EE6DDA">
        <w:rPr>
          <w:rFonts w:ascii="Arial" w:hAnsi="Arial" w:cs="Arial"/>
        </w:rPr>
        <w:t>de presentación de la figura 6.</w:t>
      </w:r>
      <w:r w:rsidR="00EE6DDA" w:rsidRPr="00C473BE">
        <w:rPr>
          <w:rFonts w:ascii="Arial" w:hAnsi="Arial" w:cs="Arial"/>
        </w:rPr>
        <w:t>2</w:t>
      </w:r>
      <w:r w:rsidR="00A16077" w:rsidRPr="00C473BE">
        <w:rPr>
          <w:rFonts w:ascii="Arial" w:hAnsi="Arial" w:cs="Arial"/>
        </w:rPr>
        <w:t>8</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EE6DDA" w:rsidRPr="009F74A5" w:rsidRDefault="00EE6DDA" w:rsidP="00EE6DDA">
      <w:pPr>
        <w:pStyle w:val="Prrafodelista"/>
        <w:spacing w:after="0" w:line="240" w:lineRule="auto"/>
        <w:ind w:left="360"/>
        <w:jc w:val="both"/>
        <w:rPr>
          <w:rFonts w:ascii="Arial" w:hAnsi="Arial" w:cs="Arial"/>
          <w:b/>
          <w:i/>
          <w:u w:val="single"/>
        </w:rPr>
      </w:pP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6.29</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la carta gourmet puede verse en la parte izquierda las listas de platos que el cliente puede </w:t>
      </w:r>
      <w:r w:rsidR="00EE6DDA" w:rsidRPr="00B50A98">
        <w:rPr>
          <w:rFonts w:ascii="Arial" w:hAnsi="Arial" w:cs="Arial"/>
        </w:rPr>
        <w:t>ordenar</w:t>
      </w:r>
      <w:r w:rsidRPr="00B50A98">
        <w:rPr>
          <w:rFonts w:ascii="Arial" w:hAnsi="Arial" w:cs="Arial"/>
        </w:rPr>
        <w:t>.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w:t>
      </w:r>
      <w:r w:rsidR="00EE6DDA">
        <w:rPr>
          <w:rFonts w:ascii="Arial" w:hAnsi="Arial" w:cs="Arial"/>
        </w:rPr>
        <w:t>n</w:t>
      </w:r>
      <w:r w:rsidRPr="00B50A98">
        <w:rPr>
          <w:rFonts w:ascii="Arial" w:hAnsi="Arial" w:cs="Arial"/>
        </w:rPr>
        <w:t xml:space="preserv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w:t>
      </w:r>
      <w:r w:rsidR="00EE6DDA">
        <w:rPr>
          <w:rFonts w:ascii="Arial" w:hAnsi="Arial" w:cs="Arial"/>
        </w:rPr>
        <w:t>n un mismo plato, se agregara el</w:t>
      </w:r>
      <w:r w:rsidRPr="00B50A98">
        <w:rPr>
          <w:rFonts w:ascii="Arial" w:hAnsi="Arial" w:cs="Arial"/>
        </w:rPr>
        <w:t xml:space="preserve">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Default="00B50A98" w:rsidP="00B50A98">
      <w:pPr>
        <w:spacing w:after="0" w:line="240" w:lineRule="auto"/>
        <w:jc w:val="both"/>
        <w:rPr>
          <w:rFonts w:ascii="Arial" w:hAnsi="Arial" w:cs="Arial"/>
        </w:rPr>
      </w:pPr>
      <w:r w:rsidRPr="00B50A98">
        <w:rPr>
          <w:rFonts w:ascii="Arial" w:hAnsi="Arial" w:cs="Arial"/>
        </w:rPr>
        <w:t xml:space="preserve">También se  puede observar </w:t>
      </w:r>
      <w:r w:rsidR="00EE6DDA">
        <w:rPr>
          <w:rFonts w:ascii="Arial" w:hAnsi="Arial" w:cs="Arial"/>
        </w:rPr>
        <w:t>los videos de lenguajes de señas, ubicados en la parte superior derecha de</w:t>
      </w:r>
      <w:r w:rsidRPr="00B50A98">
        <w:rPr>
          <w:rFonts w:ascii="Arial" w:hAnsi="Arial" w:cs="Arial"/>
        </w:rPr>
        <w:t xml:space="preserve"> la carta</w:t>
      </w:r>
      <w:r w:rsidR="00EE6DDA">
        <w:rPr>
          <w:rFonts w:ascii="Arial" w:hAnsi="Arial" w:cs="Arial"/>
        </w:rPr>
        <w:t xml:space="preserve"> gourmet. Ademas en la parte inferior izquierda se encuentran 2 elementos opcionales: los diarios digitales y la recomendacion del chef. </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C473BE" w:rsidP="00B50A98">
      <w:pPr>
        <w:spacing w:after="0" w:line="240" w:lineRule="auto"/>
        <w:ind w:left="720"/>
        <w:jc w:val="center"/>
        <w:rPr>
          <w:rFonts w:ascii="Arial" w:hAnsi="Arial" w:cs="Arial"/>
        </w:rPr>
      </w:pPr>
      <w:r>
        <w:rPr>
          <w:rFonts w:ascii="Arial" w:hAnsi="Arial" w:cs="Arial"/>
        </w:rPr>
        <w:t>Figura 6.30</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EE6DDA">
        <w:rPr>
          <w:rFonts w:ascii="Arial" w:hAnsi="Arial" w:cs="Arial"/>
          <w:b/>
          <w:u w:val="single"/>
        </w:rPr>
        <w:t>Video de recomendaciones de chef</w:t>
      </w:r>
    </w:p>
    <w:p w:rsidR="00B50A98" w:rsidRPr="00B50A98" w:rsidRDefault="00B50A98" w:rsidP="00053039">
      <w:pPr>
        <w:spacing w:after="0" w:line="240" w:lineRule="auto"/>
        <w:jc w:val="both"/>
        <w:rPr>
          <w:rFonts w:ascii="Arial" w:hAnsi="Arial" w:cs="Arial"/>
        </w:rPr>
      </w:pPr>
      <w:r w:rsidRPr="00B50A98">
        <w:rPr>
          <w:rFonts w:ascii="Arial" w:hAnsi="Arial" w:cs="Arial"/>
        </w:rPr>
        <w:t>Permite al usuario t</w:t>
      </w:r>
      <w:r w:rsidR="00B65FA2">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C473BE">
        <w:rPr>
          <w:rFonts w:ascii="Arial" w:hAnsi="Arial" w:cs="Arial"/>
        </w:rPr>
        <w:t>31</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A16077" w:rsidRPr="00A16077" w:rsidRDefault="00B50A98" w:rsidP="00B50A98">
      <w:pPr>
        <w:spacing w:after="0" w:line="240" w:lineRule="auto"/>
        <w:jc w:val="both"/>
        <w:rPr>
          <w:rFonts w:ascii="Arial" w:hAnsi="Arial" w:cs="Arial"/>
        </w:rPr>
      </w:pPr>
      <w:r w:rsidRPr="00B50A98">
        <w:rPr>
          <w:rFonts w:ascii="Arial" w:hAnsi="Arial" w:cs="Arial"/>
          <w:i/>
          <w:u w:val="single"/>
        </w:rPr>
        <w:t>Contenido adicional:</w:t>
      </w:r>
      <w:r w:rsidRPr="00B50A98">
        <w:rPr>
          <w:rFonts w:ascii="Arial" w:hAnsi="Arial" w:cs="Arial"/>
          <w:i/>
        </w:rPr>
        <w:t xml:space="preserve"> </w:t>
      </w:r>
      <w:r w:rsidR="00A16077" w:rsidRPr="00A16077">
        <w:rPr>
          <w:rFonts w:ascii="Arial" w:hAnsi="Arial" w:cs="Arial"/>
          <w:b/>
        </w:rPr>
        <w:t>Videos de Lenguajes de Señas</w:t>
      </w:r>
    </w:p>
    <w:p w:rsidR="00B50A98" w:rsidRPr="00B50A98" w:rsidRDefault="00A16077" w:rsidP="00B50A98">
      <w:pPr>
        <w:spacing w:after="0" w:line="240" w:lineRule="auto"/>
        <w:jc w:val="both"/>
        <w:rPr>
          <w:rFonts w:ascii="Arial" w:hAnsi="Arial" w:cs="Arial"/>
          <w:i/>
        </w:rPr>
      </w:pPr>
      <w:r>
        <w:rPr>
          <w:rFonts w:ascii="Arial" w:hAnsi="Arial" w:cs="Arial"/>
          <w:i/>
        </w:rPr>
        <w:t>L</w:t>
      </w:r>
      <w:r w:rsidR="00B50A98" w:rsidRPr="00B50A98">
        <w:rPr>
          <w:rFonts w:ascii="Arial" w:hAnsi="Arial" w:cs="Arial"/>
          <w:i/>
        </w:rPr>
        <w:t>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r w:rsidR="00A16077">
        <w:rPr>
          <w:rFonts w:ascii="Arial" w:hAnsi="Arial" w:cs="Arial"/>
        </w:rPr>
        <w:t xml:space="preserve"> </w:t>
      </w:r>
      <w:r w:rsidRPr="00B50A98">
        <w:rPr>
          <w:rFonts w:ascii="Arial" w:hAnsi="Arial" w:cs="Arial"/>
        </w:rPr>
        <w:t>La interfaz lista todos los elementos que fueron agregados al pedidos, con su cantidad y precio correspondiente.</w:t>
      </w:r>
      <w:r w:rsidR="00A16077">
        <w:rPr>
          <w:rFonts w:ascii="Arial" w:hAnsi="Arial" w:cs="Arial"/>
        </w:rPr>
        <w:t xml:space="preserve"> </w:t>
      </w: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C473BE">
        <w:rPr>
          <w:rFonts w:ascii="Arial" w:hAnsi="Arial" w:cs="Arial"/>
        </w:rPr>
        <w:t>32</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Cuando el cliente a completado su pedido debe presionar el Botón </w:t>
      </w:r>
      <w:r w:rsidR="00B65FA2">
        <w:rPr>
          <w:rFonts w:ascii="Arial" w:hAnsi="Arial" w:cs="Arial"/>
        </w:rPr>
        <w:t>"</w:t>
      </w:r>
      <w:r w:rsidRPr="00B50A98">
        <w:rPr>
          <w:rFonts w:ascii="Arial" w:hAnsi="Arial" w:cs="Arial"/>
        </w:rPr>
        <w:t>Enviar</w:t>
      </w:r>
      <w:r w:rsidR="00B65FA2">
        <w:rPr>
          <w:rFonts w:ascii="Arial" w:hAnsi="Arial" w:cs="Arial"/>
        </w:rPr>
        <w:t>"</w:t>
      </w:r>
      <w:r w:rsidRPr="00B50A98">
        <w:rPr>
          <w:rFonts w:ascii="Arial" w:hAnsi="Arial" w:cs="Arial"/>
        </w:rPr>
        <w:t xml:space="preserve"> para que sea recibido por los dueños del negocio. En caso contrario, debe presionar el Botón </w:t>
      </w:r>
      <w:r w:rsidR="00B65FA2">
        <w:rPr>
          <w:rFonts w:ascii="Arial" w:hAnsi="Arial" w:cs="Arial"/>
        </w:rPr>
        <w:t>"</w:t>
      </w:r>
      <w:r w:rsidRPr="00B50A98">
        <w:rPr>
          <w:rFonts w:ascii="Arial" w:hAnsi="Arial" w:cs="Arial"/>
        </w:rPr>
        <w:t>Cancelar</w:t>
      </w:r>
      <w:r w:rsidR="00B65FA2">
        <w:rPr>
          <w:rFonts w:ascii="Arial" w:hAnsi="Arial" w:cs="Arial"/>
        </w:rPr>
        <w:t>"</w:t>
      </w:r>
      <w:r w:rsidRPr="00B50A98">
        <w:rPr>
          <w:rFonts w:ascii="Arial" w:hAnsi="Arial" w:cs="Arial"/>
        </w:rPr>
        <w:t xml:space="preserve">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Permite al usuario </w:t>
      </w:r>
      <w:r w:rsidR="00B65FA2">
        <w:rPr>
          <w:rFonts w:ascii="Arial" w:hAnsi="Arial" w:cs="Arial"/>
        </w:rPr>
        <w:t xml:space="preserve">admnistrador </w:t>
      </w:r>
      <w:r w:rsidRPr="00B50A98">
        <w:rPr>
          <w:rFonts w:ascii="Arial" w:hAnsi="Arial" w:cs="Arial"/>
        </w:rPr>
        <w:t>configurar la conexión del dispositivo móvil con el servidor.</w:t>
      </w:r>
      <w:r w:rsidR="00A16077">
        <w:rPr>
          <w:rFonts w:ascii="Arial" w:hAnsi="Arial" w:cs="Arial"/>
        </w:rPr>
        <w:t xml:space="preserve"> </w:t>
      </w:r>
      <w:r w:rsidRPr="00B50A98">
        <w:rPr>
          <w:rFonts w:ascii="Arial" w:hAnsi="Arial" w:cs="Arial"/>
        </w:rPr>
        <w:t xml:space="preserve">En el caso de errores con la conexión al servidor, el dispositivo movil genera en la pantalla un cuadro para colocar en forma manual la ip del servidor. </w:t>
      </w:r>
      <w:r w:rsidR="00B65FA2">
        <w:rPr>
          <w:rFonts w:ascii="Arial" w:hAnsi="Arial" w:cs="Arial"/>
        </w:rPr>
        <w:t>Una vez agregado el numero de ip se debe presionar el boton "Aceptar". Si el numero de ip es correcto el usuario podra entrar al sistema, en caso contrario la pantalla de error continuara saliendo.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C473BE">
        <w:rPr>
          <w:rFonts w:ascii="Arial" w:hAnsi="Arial" w:cs="Arial"/>
        </w:rPr>
        <w:t>33</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Al  iniciar el sistema los usuarios se encuentran con la pantalla de bienvenida del sistema. En  la parte inferior de la pantalla se encuentran los  campos Usuario y Contraseña, los cuales permitirán tener acceso al sistema solo </w:t>
      </w:r>
      <w:r w:rsidR="00B65FA2">
        <w:rPr>
          <w:rFonts w:ascii="Arial" w:hAnsi="Arial" w:cs="Arial"/>
        </w:rPr>
        <w:t xml:space="preserve">a </w:t>
      </w:r>
      <w:r w:rsidRPr="00B50A98">
        <w:rPr>
          <w:rFonts w:ascii="Arial" w:hAnsi="Arial" w:cs="Arial"/>
        </w:rPr>
        <w:t>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w:t>
      </w:r>
      <w:r w:rsidR="00C473BE">
        <w:rPr>
          <w:rFonts w:ascii="Arial" w:hAnsi="Arial" w:cs="Arial"/>
        </w:rPr>
        <w:t>a 6.34</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6.35</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w:t>
      </w:r>
      <w:r w:rsidR="00B65FA2">
        <w:rPr>
          <w:rFonts w:ascii="Arial" w:hAnsi="Arial" w:cs="Arial"/>
        </w:rPr>
        <w:t>n un cuadro principal que lista</w:t>
      </w:r>
      <w:r w:rsidRPr="00B50A98">
        <w:rPr>
          <w:rFonts w:ascii="Arial" w:hAnsi="Arial" w:cs="Arial"/>
        </w:rPr>
        <w:t xml:space="preserve">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C473BE" w:rsidP="00B50A98">
      <w:pPr>
        <w:spacing w:after="0" w:line="240" w:lineRule="auto"/>
        <w:ind w:left="720"/>
        <w:jc w:val="center"/>
        <w:rPr>
          <w:rFonts w:ascii="Arial" w:hAnsi="Arial" w:cs="Arial"/>
        </w:rPr>
      </w:pPr>
      <w:r>
        <w:rPr>
          <w:rFonts w:ascii="Arial" w:hAnsi="Arial" w:cs="Arial"/>
        </w:rPr>
        <w:t>Figura 6.37</w:t>
      </w:r>
      <w:r w:rsidR="00B50A98" w:rsidRPr="00B50A98">
        <w:rPr>
          <w:rFonts w:ascii="Arial" w:hAnsi="Arial" w:cs="Arial"/>
        </w:rPr>
        <w:t>: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w:t>
      </w:r>
      <w:r w:rsidR="00B65FA2">
        <w:rPr>
          <w:rFonts w:ascii="Arial" w:hAnsi="Arial" w:cs="Arial"/>
        </w:rPr>
        <w:t xml:space="preserve"> se remarca con color el video</w:t>
      </w:r>
      <w:r w:rsidRPr="00B50A98">
        <w:rPr>
          <w:rFonts w:ascii="Arial" w:hAnsi="Arial" w:cs="Arial"/>
        </w:rPr>
        <w:t xml:space="preserve"> </w:t>
      </w:r>
      <w:r w:rsidR="00B65FA2">
        <w:rPr>
          <w:rFonts w:ascii="Arial" w:hAnsi="Arial" w:cs="Arial"/>
        </w:rPr>
        <w:t>al que</w:t>
      </w:r>
      <w:r w:rsidRPr="00B50A98">
        <w:rPr>
          <w:rFonts w:ascii="Arial" w:hAnsi="Arial" w:cs="Arial"/>
        </w:rPr>
        <w:t xml:space="preserve">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C473BE" w:rsidP="00B50A98">
      <w:pPr>
        <w:spacing w:after="0" w:line="240" w:lineRule="auto"/>
        <w:ind w:left="720"/>
        <w:rPr>
          <w:rFonts w:ascii="Arial" w:hAnsi="Arial" w:cs="Arial"/>
        </w:rPr>
      </w:pPr>
      <w:r>
        <w:rPr>
          <w:rFonts w:ascii="Arial" w:hAnsi="Arial" w:cs="Arial"/>
        </w:rPr>
        <w:tab/>
      </w:r>
      <w:r>
        <w:rPr>
          <w:rFonts w:ascii="Arial" w:hAnsi="Arial" w:cs="Arial"/>
        </w:rPr>
        <w:tab/>
        <w:t>Figura 6.39</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w:t>
      </w:r>
      <w:r w:rsidR="00C473BE">
        <w:rPr>
          <w:rFonts w:ascii="Arial" w:hAnsi="Arial" w:cs="Arial"/>
        </w:rPr>
        <w:t>n un cuadro principal que lista</w:t>
      </w:r>
      <w:r w:rsidRPr="00B50A98">
        <w:rPr>
          <w:rFonts w:ascii="Arial" w:hAnsi="Arial" w:cs="Arial"/>
        </w:rPr>
        <w:t xml:space="preserve">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C473BE" w:rsidP="00B50A98">
      <w:pPr>
        <w:spacing w:after="0" w:line="240" w:lineRule="auto"/>
        <w:jc w:val="center"/>
        <w:rPr>
          <w:rFonts w:ascii="Arial" w:hAnsi="Arial" w:cs="Arial"/>
        </w:rPr>
      </w:pPr>
      <w:r>
        <w:rPr>
          <w:rFonts w:ascii="Arial" w:hAnsi="Arial" w:cs="Arial"/>
        </w:rPr>
        <w:t>Figura 6.42</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Default="00C473BE" w:rsidP="00B50A98">
      <w:pPr>
        <w:spacing w:after="0" w:line="240" w:lineRule="auto"/>
        <w:ind w:left="720"/>
        <w:jc w:val="center"/>
        <w:rPr>
          <w:rFonts w:ascii="Arial" w:hAnsi="Arial" w:cs="Arial"/>
        </w:rPr>
      </w:pPr>
      <w:r>
        <w:rPr>
          <w:rFonts w:ascii="Arial" w:hAnsi="Arial" w:cs="Arial"/>
        </w:rPr>
        <w:t>Figura 6.43</w:t>
      </w:r>
      <w:r w:rsidR="00B50A98"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C473BE" w:rsidP="00B50A98">
      <w:pPr>
        <w:jc w:val="center"/>
        <w:rPr>
          <w:lang w:val="es-AR" w:eastAsia="es-AR"/>
        </w:rPr>
      </w:pPr>
      <w:r>
        <w:rPr>
          <w:lang w:val="es-AR" w:eastAsia="es-AR"/>
        </w:rPr>
        <w:t>Figura 6.44</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lastRenderedPageBreak/>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lastRenderedPageBreak/>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796C3A">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lastRenderedPageBreak/>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C473BE">
        <w:rPr>
          <w:rFonts w:ascii="Arial" w:eastAsia="Times New Roman" w:hAnsi="Arial" w:cs="Arial"/>
          <w:bCs/>
          <w:sz w:val="24"/>
          <w:szCs w:val="24"/>
          <w:lang w:eastAsia="es-AR"/>
        </w:rPr>
        <w:t>5</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lastRenderedPageBreak/>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lastRenderedPageBreak/>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 xml:space="preserve">n ser ejecutados en orden, se debe iniciar </w:t>
      </w:r>
      <w:r w:rsidR="00EE504C">
        <w:rPr>
          <w:rFonts w:ascii="Arial" w:hAnsi="Arial" w:cs="Arial"/>
          <w:sz w:val="24"/>
          <w:szCs w:val="24"/>
        </w:rPr>
        <w:lastRenderedPageBreak/>
        <w:t>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350456"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5F99" w:rsidRDefault="00455F99" w:rsidP="00BA204E">
      <w:pPr>
        <w:spacing w:after="0" w:line="240" w:lineRule="auto"/>
      </w:pPr>
      <w:r>
        <w:separator/>
      </w:r>
    </w:p>
  </w:endnote>
  <w:endnote w:type="continuationSeparator" w:id="1">
    <w:p w:rsidR="00455F99" w:rsidRDefault="00455F9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FA2" w:rsidRDefault="00B65FA2">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C473BE" w:rsidRPr="00C473BE">
        <w:rPr>
          <w:rFonts w:asciiTheme="majorHAnsi" w:hAnsiTheme="majorHAnsi"/>
          <w:noProof/>
        </w:rPr>
        <w:t>152</w:t>
      </w:r>
    </w:fldSimple>
  </w:p>
  <w:p w:rsidR="00B65FA2" w:rsidRDefault="00B65FA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5F99" w:rsidRDefault="00455F99" w:rsidP="00BA204E">
      <w:pPr>
        <w:spacing w:after="0" w:line="240" w:lineRule="auto"/>
      </w:pPr>
      <w:r>
        <w:separator/>
      </w:r>
    </w:p>
  </w:footnote>
  <w:footnote w:type="continuationSeparator" w:id="1">
    <w:p w:rsidR="00455F99" w:rsidRDefault="00455F9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39266"/>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9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186</Pages>
  <Words>43138</Words>
  <Characters>237265</Characters>
  <Application>Microsoft Office Word</Application>
  <DocSecurity>0</DocSecurity>
  <Lines>1977</Lines>
  <Paragraphs>559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279844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379</cp:revision>
  <dcterms:created xsi:type="dcterms:W3CDTF">2014-12-20T20:03:00Z</dcterms:created>
  <dcterms:modified xsi:type="dcterms:W3CDTF">2015-01-16T14:38:00Z</dcterms:modified>
</cp:coreProperties>
</file>